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62" w:rsidRPr="00490662" w:rsidRDefault="00490662" w:rsidP="00490662">
      <w:pPr>
        <w:rPr>
          <w:rFonts w:ascii="黑体" w:eastAsia="黑体" w:hAnsi="黑体" w:hint="eastAsia"/>
          <w:sz w:val="44"/>
          <w:szCs w:val="44"/>
        </w:rPr>
      </w:pPr>
    </w:p>
    <w:p w:rsidR="00490662" w:rsidRPr="00490662" w:rsidRDefault="00490662" w:rsidP="00490662">
      <w:pPr>
        <w:jc w:val="center"/>
        <w:rPr>
          <w:rFonts w:ascii="黑体" w:eastAsia="黑体" w:hAnsi="黑体" w:hint="eastAsia"/>
          <w:sz w:val="44"/>
          <w:szCs w:val="44"/>
        </w:rPr>
      </w:pPr>
      <w:r w:rsidRPr="00490662">
        <w:rPr>
          <w:rFonts w:ascii="黑体" w:eastAsia="黑体" w:hAnsi="黑体" w:hint="eastAsia"/>
          <w:sz w:val="44"/>
          <w:szCs w:val="44"/>
        </w:rPr>
        <w:t>《中国血吸虫病防治杂志》稿约</w:t>
      </w:r>
    </w:p>
    <w:p w:rsidR="00490662" w:rsidRDefault="00490662" w:rsidP="00490662">
      <w:pPr>
        <w:rPr>
          <w:rFonts w:hint="eastAsia"/>
        </w:rPr>
      </w:pP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《中国血吸虫病防治杂志》（</w:t>
      </w:r>
      <w:r w:rsidRPr="00490662">
        <w:rPr>
          <w:rFonts w:hint="eastAsia"/>
          <w:sz w:val="24"/>
          <w:szCs w:val="24"/>
        </w:rPr>
        <w:t>ISSN</w:t>
      </w:r>
      <w:r w:rsidRPr="00490662">
        <w:rPr>
          <w:rFonts w:hint="eastAsia"/>
          <w:sz w:val="24"/>
          <w:szCs w:val="24"/>
        </w:rPr>
        <w:t>：</w:t>
      </w:r>
      <w:r w:rsidRPr="00490662">
        <w:rPr>
          <w:rFonts w:hint="eastAsia"/>
          <w:sz w:val="24"/>
          <w:szCs w:val="24"/>
        </w:rPr>
        <w:t>1005-6661</w:t>
      </w:r>
      <w:r w:rsidRPr="00490662">
        <w:rPr>
          <w:rFonts w:hint="eastAsia"/>
          <w:sz w:val="24"/>
          <w:szCs w:val="24"/>
        </w:rPr>
        <w:t>，</w:t>
      </w:r>
      <w:r w:rsidRPr="00490662">
        <w:rPr>
          <w:rFonts w:hint="eastAsia"/>
          <w:sz w:val="24"/>
          <w:szCs w:val="24"/>
        </w:rPr>
        <w:t>CN</w:t>
      </w:r>
      <w:r w:rsidRPr="00490662">
        <w:rPr>
          <w:rFonts w:hint="eastAsia"/>
          <w:sz w:val="24"/>
          <w:szCs w:val="24"/>
        </w:rPr>
        <w:t>：</w:t>
      </w:r>
      <w:r w:rsidRPr="00490662">
        <w:rPr>
          <w:rFonts w:hint="eastAsia"/>
          <w:sz w:val="24"/>
          <w:szCs w:val="24"/>
        </w:rPr>
        <w:t>32-1374/R</w:t>
      </w:r>
      <w:r w:rsidRPr="00490662">
        <w:rPr>
          <w:rFonts w:hint="eastAsia"/>
          <w:sz w:val="24"/>
          <w:szCs w:val="24"/>
        </w:rPr>
        <w:t>）系中华预防医学会系列期刊，目前被《中文核心期刊要目总览》（第</w:t>
      </w:r>
      <w:r w:rsidRPr="00490662">
        <w:rPr>
          <w:rFonts w:hint="eastAsia"/>
          <w:sz w:val="24"/>
          <w:szCs w:val="24"/>
        </w:rPr>
        <w:t>8</w:t>
      </w:r>
      <w:r w:rsidRPr="00490662">
        <w:rPr>
          <w:rFonts w:hint="eastAsia"/>
          <w:sz w:val="24"/>
          <w:szCs w:val="24"/>
        </w:rPr>
        <w:t>版）、中国科学引文数据库（核心版）、中国科技核心期刊（统计源期刊）、</w:t>
      </w:r>
      <w:r w:rsidRPr="00490662">
        <w:rPr>
          <w:rFonts w:hint="eastAsia"/>
          <w:sz w:val="24"/>
          <w:szCs w:val="24"/>
        </w:rPr>
        <w:t>MEDLINE/PubMed</w:t>
      </w:r>
      <w:r w:rsidRPr="00490662">
        <w:rPr>
          <w:rFonts w:hint="eastAsia"/>
          <w:sz w:val="24"/>
          <w:szCs w:val="24"/>
        </w:rPr>
        <w:t>、</w:t>
      </w:r>
      <w:r w:rsidRPr="00490662">
        <w:rPr>
          <w:rFonts w:hint="eastAsia"/>
          <w:sz w:val="24"/>
          <w:szCs w:val="24"/>
        </w:rPr>
        <w:t>Scopus</w:t>
      </w:r>
      <w:r w:rsidRPr="00490662">
        <w:rPr>
          <w:rFonts w:hint="eastAsia"/>
          <w:sz w:val="24"/>
          <w:szCs w:val="24"/>
        </w:rPr>
        <w:t>、</w:t>
      </w:r>
      <w:r w:rsidRPr="00490662">
        <w:rPr>
          <w:rFonts w:hint="eastAsia"/>
          <w:sz w:val="24"/>
          <w:szCs w:val="24"/>
        </w:rPr>
        <w:t>Chemical Abstract</w:t>
      </w:r>
      <w:r w:rsidRPr="00490662">
        <w:rPr>
          <w:rFonts w:hint="eastAsia"/>
          <w:sz w:val="24"/>
          <w:szCs w:val="24"/>
        </w:rPr>
        <w:t>、</w:t>
      </w:r>
      <w:r w:rsidRPr="00490662">
        <w:rPr>
          <w:rFonts w:hint="eastAsia"/>
          <w:sz w:val="24"/>
          <w:szCs w:val="24"/>
        </w:rPr>
        <w:t>EBSCO</w:t>
      </w:r>
      <w:r w:rsidRPr="00490662">
        <w:rPr>
          <w:rFonts w:hint="eastAsia"/>
          <w:sz w:val="24"/>
          <w:szCs w:val="24"/>
        </w:rPr>
        <w:t>、</w:t>
      </w:r>
      <w:proofErr w:type="spellStart"/>
      <w:r w:rsidRPr="00490662">
        <w:rPr>
          <w:rFonts w:hint="eastAsia"/>
          <w:sz w:val="24"/>
          <w:szCs w:val="24"/>
        </w:rPr>
        <w:t>Embase</w:t>
      </w:r>
      <w:proofErr w:type="spellEnd"/>
      <w:r w:rsidRPr="00490662">
        <w:rPr>
          <w:rFonts w:hint="eastAsia"/>
          <w:sz w:val="24"/>
          <w:szCs w:val="24"/>
        </w:rPr>
        <w:t>、</w:t>
      </w:r>
      <w:proofErr w:type="spellStart"/>
      <w:r w:rsidRPr="00490662">
        <w:rPr>
          <w:rFonts w:hint="eastAsia"/>
          <w:sz w:val="24"/>
          <w:szCs w:val="24"/>
        </w:rPr>
        <w:t>JSTChina</w:t>
      </w:r>
      <w:proofErr w:type="spellEnd"/>
      <w:r w:rsidRPr="00490662">
        <w:rPr>
          <w:rFonts w:hint="eastAsia"/>
          <w:sz w:val="24"/>
          <w:szCs w:val="24"/>
        </w:rPr>
        <w:t>、</w:t>
      </w:r>
      <w:r w:rsidRPr="00490662">
        <w:rPr>
          <w:rFonts w:hint="eastAsia"/>
          <w:sz w:val="24"/>
          <w:szCs w:val="24"/>
        </w:rPr>
        <w:t>Zoological Record</w:t>
      </w:r>
      <w:r w:rsidRPr="00490662">
        <w:rPr>
          <w:rFonts w:hint="eastAsia"/>
          <w:sz w:val="24"/>
          <w:szCs w:val="24"/>
        </w:rPr>
        <w:t>、</w:t>
      </w:r>
      <w:r w:rsidRPr="00490662">
        <w:rPr>
          <w:rFonts w:hint="eastAsia"/>
          <w:sz w:val="24"/>
          <w:szCs w:val="24"/>
        </w:rPr>
        <w:t>Helminthological Abstracts</w:t>
      </w:r>
      <w:r w:rsidRPr="00490662">
        <w:rPr>
          <w:rFonts w:hint="eastAsia"/>
          <w:sz w:val="24"/>
          <w:szCs w:val="24"/>
        </w:rPr>
        <w:t>、</w:t>
      </w:r>
      <w:r w:rsidRPr="00490662">
        <w:rPr>
          <w:rFonts w:hint="eastAsia"/>
          <w:sz w:val="24"/>
          <w:szCs w:val="24"/>
        </w:rPr>
        <w:t>Global Health</w:t>
      </w:r>
      <w:r w:rsidRPr="00490662">
        <w:rPr>
          <w:rFonts w:hint="eastAsia"/>
          <w:sz w:val="24"/>
          <w:szCs w:val="24"/>
        </w:rPr>
        <w:t>、</w:t>
      </w:r>
      <w:r w:rsidRPr="00490662">
        <w:rPr>
          <w:rFonts w:hint="eastAsia"/>
          <w:sz w:val="24"/>
          <w:szCs w:val="24"/>
        </w:rPr>
        <w:t xml:space="preserve">Western Pacific Region Index </w:t>
      </w:r>
      <w:proofErr w:type="spellStart"/>
      <w:r w:rsidRPr="00490662">
        <w:rPr>
          <w:rFonts w:hint="eastAsia"/>
          <w:sz w:val="24"/>
          <w:szCs w:val="24"/>
        </w:rPr>
        <w:t>Medicus</w:t>
      </w:r>
      <w:proofErr w:type="spellEnd"/>
      <w:r w:rsidRPr="00490662">
        <w:rPr>
          <w:rFonts w:hint="eastAsia"/>
          <w:sz w:val="24"/>
          <w:szCs w:val="24"/>
        </w:rPr>
        <w:t>、</w:t>
      </w:r>
      <w:r w:rsidRPr="00490662">
        <w:rPr>
          <w:rFonts w:hint="eastAsia"/>
          <w:sz w:val="24"/>
          <w:szCs w:val="24"/>
        </w:rPr>
        <w:t>Ulrich</w:t>
      </w:r>
      <w:proofErr w:type="gramStart"/>
      <w:r w:rsidRPr="00490662">
        <w:rPr>
          <w:rFonts w:hint="eastAsia"/>
          <w:sz w:val="24"/>
          <w:szCs w:val="24"/>
        </w:rPr>
        <w:t>’</w:t>
      </w:r>
      <w:proofErr w:type="gramEnd"/>
      <w:r w:rsidRPr="00490662">
        <w:rPr>
          <w:rFonts w:hint="eastAsia"/>
          <w:sz w:val="24"/>
          <w:szCs w:val="24"/>
        </w:rPr>
        <w:t>s Periodicals Directory</w:t>
      </w:r>
      <w:r w:rsidRPr="00490662">
        <w:rPr>
          <w:rFonts w:hint="eastAsia"/>
          <w:sz w:val="24"/>
          <w:szCs w:val="24"/>
        </w:rPr>
        <w:t>等国内外重要数据库收录。曾先后荣获第三届国家期刊奖提名奖、卫生部首届医药卫生优秀期刊一等奖、中华预防医学会系列杂志优秀期刊奖、第三届中国精品科技期刊、中国国际影响力优秀学术期刊、华东地区优秀期刊奖、江苏省“十强科技期刊”等荣誉。</w:t>
      </w:r>
      <w:bookmarkStart w:id="0" w:name="_GoBack"/>
      <w:bookmarkEnd w:id="0"/>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1</w:t>
      </w:r>
      <w:r w:rsidRPr="00490662">
        <w:rPr>
          <w:rFonts w:hint="eastAsia"/>
          <w:sz w:val="24"/>
          <w:szCs w:val="24"/>
        </w:rPr>
        <w:t xml:space="preserve">　本刊宗旨</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本刊主要刊载我国有关血吸虫病及其他寄生虫病防治工作的方针、政策和防治、科研、管理、教学等方面的新进展、新经验、新成就以及有关信息，以促进国内外同行的交流与合作，提高我国血吸虫病和其他寄生虫病防治、科研、管理、教学等水平。</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2</w:t>
      </w:r>
      <w:r w:rsidRPr="00490662">
        <w:rPr>
          <w:rFonts w:hint="eastAsia"/>
          <w:sz w:val="24"/>
          <w:szCs w:val="24"/>
        </w:rPr>
        <w:t xml:space="preserve">　主要栏目</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本刊设有特约专稿、特约综述、专家评述、专家视角、专家论坛、论著、防治研究、实验研究、临床研究、防治管理、防治经验、综述、病例报道等栏目。</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3</w:t>
      </w:r>
      <w:r w:rsidRPr="00490662">
        <w:rPr>
          <w:rFonts w:hint="eastAsia"/>
          <w:sz w:val="24"/>
          <w:szCs w:val="24"/>
        </w:rPr>
        <w:t xml:space="preserve">　来稿要求</w:t>
      </w:r>
    </w:p>
    <w:p w:rsidR="005F58DF" w:rsidRPr="00490662" w:rsidRDefault="00490662" w:rsidP="00490662">
      <w:pPr>
        <w:spacing w:line="360" w:lineRule="auto"/>
        <w:ind w:firstLineChars="200" w:firstLine="480"/>
        <w:rPr>
          <w:rFonts w:hint="eastAsia"/>
          <w:sz w:val="24"/>
          <w:szCs w:val="24"/>
        </w:rPr>
      </w:pPr>
      <w:r w:rsidRPr="00490662">
        <w:rPr>
          <w:rFonts w:hint="eastAsia"/>
          <w:sz w:val="24"/>
          <w:szCs w:val="24"/>
        </w:rPr>
        <w:t>来稿要求论点明确、资料可靠、数据翔实、结构严谨、层次分明、文字精练。文稿请用</w:t>
      </w:r>
      <w:r w:rsidRPr="00490662">
        <w:rPr>
          <w:rFonts w:hint="eastAsia"/>
          <w:sz w:val="24"/>
          <w:szCs w:val="24"/>
        </w:rPr>
        <w:t>Word</w:t>
      </w:r>
      <w:r w:rsidRPr="00490662">
        <w:rPr>
          <w:rFonts w:hint="eastAsia"/>
          <w:sz w:val="24"/>
          <w:szCs w:val="24"/>
        </w:rPr>
        <w:t>普通页面格式、</w:t>
      </w:r>
      <w:r w:rsidRPr="00490662">
        <w:rPr>
          <w:rFonts w:hint="eastAsia"/>
          <w:sz w:val="24"/>
          <w:szCs w:val="24"/>
        </w:rPr>
        <w:t>1.5</w:t>
      </w:r>
      <w:r w:rsidRPr="00490662">
        <w:rPr>
          <w:rFonts w:hint="eastAsia"/>
          <w:sz w:val="24"/>
          <w:szCs w:val="24"/>
        </w:rPr>
        <w:t>倍行距设置</w:t>
      </w:r>
      <w:r w:rsidRPr="00490662">
        <w:rPr>
          <w:rFonts w:hint="eastAsia"/>
          <w:sz w:val="24"/>
          <w:szCs w:val="24"/>
        </w:rPr>
        <w:t xml:space="preserve">, </w:t>
      </w:r>
      <w:r w:rsidRPr="00490662">
        <w:rPr>
          <w:rFonts w:hint="eastAsia"/>
          <w:sz w:val="24"/>
          <w:szCs w:val="24"/>
        </w:rPr>
        <w:t>论文题目用二号加粗宋体、正文用小四号宋体、其他部分用五号宋体格式；文中所有表格均采用规范的</w:t>
      </w:r>
      <w:r w:rsidRPr="00490662">
        <w:rPr>
          <w:rFonts w:hint="eastAsia"/>
          <w:sz w:val="24"/>
          <w:szCs w:val="24"/>
        </w:rPr>
        <w:t>Word</w:t>
      </w:r>
      <w:r w:rsidRPr="00490662">
        <w:rPr>
          <w:rFonts w:hint="eastAsia"/>
          <w:sz w:val="24"/>
          <w:szCs w:val="24"/>
        </w:rPr>
        <w:t>或</w:t>
      </w:r>
      <w:r w:rsidRPr="00490662">
        <w:rPr>
          <w:rFonts w:hint="eastAsia"/>
          <w:sz w:val="24"/>
          <w:szCs w:val="24"/>
        </w:rPr>
        <w:t>Excel</w:t>
      </w:r>
      <w:r w:rsidRPr="00490662">
        <w:rPr>
          <w:rFonts w:hint="eastAsia"/>
          <w:sz w:val="24"/>
          <w:szCs w:val="24"/>
        </w:rPr>
        <w:t>三线表格式样。论著、综述一般在</w:t>
      </w:r>
      <w:r w:rsidRPr="00490662">
        <w:rPr>
          <w:rFonts w:hint="eastAsia"/>
          <w:sz w:val="24"/>
          <w:szCs w:val="24"/>
        </w:rPr>
        <w:t>5 000</w:t>
      </w:r>
      <w:r w:rsidRPr="00490662">
        <w:rPr>
          <w:rFonts w:hint="eastAsia"/>
          <w:sz w:val="24"/>
          <w:szCs w:val="24"/>
        </w:rPr>
        <w:t>字左右，防治研究、实验研究、临床研究、防治管理等</w:t>
      </w:r>
      <w:r w:rsidRPr="00490662">
        <w:rPr>
          <w:rFonts w:hint="eastAsia"/>
          <w:sz w:val="24"/>
          <w:szCs w:val="24"/>
        </w:rPr>
        <w:t>3 000</w:t>
      </w:r>
      <w:r w:rsidRPr="00490662">
        <w:rPr>
          <w:rFonts w:hint="eastAsia"/>
          <w:sz w:val="24"/>
          <w:szCs w:val="24"/>
        </w:rPr>
        <w:t>字左右，防治经验、病例报道</w:t>
      </w:r>
      <w:r w:rsidRPr="00490662">
        <w:rPr>
          <w:rFonts w:hint="eastAsia"/>
          <w:sz w:val="24"/>
          <w:szCs w:val="24"/>
        </w:rPr>
        <w:t>2 000</w:t>
      </w:r>
      <w:r w:rsidRPr="00490662">
        <w:rPr>
          <w:rFonts w:hint="eastAsia"/>
          <w:sz w:val="24"/>
          <w:szCs w:val="24"/>
        </w:rPr>
        <w:t>字左右。论文写作以医学名词审定委员会审定公布的专业医学名词为准，暂未审定公布者仍以人民卫生出版社出版的《英汉医学词汇》为准。尽量少用缩略词，必须使用时</w:t>
      </w:r>
      <w:proofErr w:type="gramStart"/>
      <w:r w:rsidRPr="00490662">
        <w:rPr>
          <w:rFonts w:hint="eastAsia"/>
          <w:sz w:val="24"/>
          <w:szCs w:val="24"/>
        </w:rPr>
        <w:t>于首次</w:t>
      </w:r>
      <w:proofErr w:type="gramEnd"/>
      <w:r w:rsidRPr="00490662">
        <w:rPr>
          <w:rFonts w:hint="eastAsia"/>
          <w:sz w:val="24"/>
          <w:szCs w:val="24"/>
        </w:rPr>
        <w:t>出现处叙述其全称，然后括号注出中文或英文缩略词。若文中有图片，需在投</w:t>
      </w:r>
      <w:r w:rsidRPr="00490662">
        <w:rPr>
          <w:rFonts w:hint="eastAsia"/>
          <w:sz w:val="24"/>
          <w:szCs w:val="24"/>
        </w:rPr>
        <w:lastRenderedPageBreak/>
        <w:t>稿时将图片以单独文件形式上传。所有来稿请登录本刊网站（</w:t>
      </w:r>
      <w:r w:rsidRPr="00490662">
        <w:rPr>
          <w:rFonts w:hint="eastAsia"/>
          <w:sz w:val="24"/>
          <w:szCs w:val="24"/>
        </w:rPr>
        <w:t>www.zgxfzz.com</w:t>
      </w:r>
      <w:r w:rsidRPr="00490662">
        <w:rPr>
          <w:rFonts w:hint="eastAsia"/>
          <w:sz w:val="24"/>
          <w:szCs w:val="24"/>
        </w:rPr>
        <w:t>）进行在线投稿，且须用通信作者注册账号投稿。</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3.1</w:t>
      </w:r>
      <w:r w:rsidRPr="00490662">
        <w:rPr>
          <w:rFonts w:hint="eastAsia"/>
          <w:sz w:val="24"/>
          <w:szCs w:val="24"/>
        </w:rPr>
        <w:t xml:space="preserve">　文题（中、英文）　力求简明、醒目，能反映文章主题，一般不超过</w:t>
      </w:r>
      <w:r w:rsidRPr="00490662">
        <w:rPr>
          <w:rFonts w:hint="eastAsia"/>
          <w:sz w:val="24"/>
          <w:szCs w:val="24"/>
        </w:rPr>
        <w:t>20</w:t>
      </w:r>
      <w:r w:rsidRPr="00490662">
        <w:rPr>
          <w:rFonts w:hint="eastAsia"/>
          <w:sz w:val="24"/>
          <w:szCs w:val="24"/>
        </w:rPr>
        <w:t>个汉字（单词）。</w:t>
      </w:r>
    </w:p>
    <w:p w:rsidR="00490662" w:rsidRPr="00490662" w:rsidRDefault="00490662" w:rsidP="00490662">
      <w:pPr>
        <w:spacing w:line="360" w:lineRule="auto"/>
        <w:ind w:firstLineChars="200" w:firstLine="480"/>
        <w:rPr>
          <w:rFonts w:hint="eastAsia"/>
          <w:sz w:val="24"/>
          <w:szCs w:val="24"/>
        </w:rPr>
      </w:pPr>
      <w:r w:rsidRPr="00490662">
        <w:rPr>
          <w:sz w:val="24"/>
          <w:szCs w:val="24"/>
        </w:rPr>
        <w:t>3.2</w:t>
      </w:r>
      <w:r w:rsidRPr="00490662">
        <w:rPr>
          <w:rFonts w:hint="eastAsia"/>
          <w:sz w:val="24"/>
          <w:szCs w:val="24"/>
        </w:rPr>
        <w:t xml:space="preserve">　作者及工作单位（中、英文）　第一作者须附简介，包括姓名、性别、学历、职称、研究方向；如有外籍作者，则用其本国语名。不同工作单位、多位作者署名的文章，应在姓名右上角以上标形式加注数字序号。第一作者工作单位注明所在地名及邮编，外籍作者单位应列其国名。通信作者需明确标出，并附电话号码、</w:t>
      </w:r>
      <w:r w:rsidRPr="00490662">
        <w:rPr>
          <w:sz w:val="24"/>
          <w:szCs w:val="24"/>
        </w:rPr>
        <w:t>E</w:t>
      </w:r>
      <w:r w:rsidRPr="00490662">
        <w:rPr>
          <w:rFonts w:ascii="MS Gothic" w:eastAsia="MS Gothic" w:hAnsi="MS Gothic" w:cs="MS Gothic" w:hint="eastAsia"/>
          <w:sz w:val="24"/>
          <w:szCs w:val="24"/>
        </w:rPr>
        <w:t>⁃</w:t>
      </w:r>
      <w:r w:rsidRPr="00490662">
        <w:rPr>
          <w:sz w:val="24"/>
          <w:szCs w:val="24"/>
        </w:rPr>
        <w:t>mail</w:t>
      </w:r>
      <w:r w:rsidRPr="00490662">
        <w:rPr>
          <w:rFonts w:hint="eastAsia"/>
          <w:sz w:val="24"/>
          <w:szCs w:val="24"/>
        </w:rPr>
        <w:t>地址和</w:t>
      </w:r>
      <w:r w:rsidRPr="00490662">
        <w:rPr>
          <w:sz w:val="24"/>
          <w:szCs w:val="24"/>
        </w:rPr>
        <w:t>ORCID</w:t>
      </w:r>
      <w:r w:rsidRPr="00490662">
        <w:rPr>
          <w:rFonts w:hint="eastAsia"/>
          <w:sz w:val="24"/>
          <w:szCs w:val="24"/>
        </w:rPr>
        <w:t>号。论文所涉及的课题如获基金资助，应以脚注形式注于文题页左下方，如</w:t>
      </w:r>
      <w:r w:rsidRPr="00490662">
        <w:rPr>
          <w:sz w:val="24"/>
          <w:szCs w:val="24"/>
        </w:rPr>
        <w:t>[</w:t>
      </w:r>
      <w:r w:rsidRPr="00490662">
        <w:rPr>
          <w:rFonts w:hint="eastAsia"/>
          <w:sz w:val="24"/>
          <w:szCs w:val="24"/>
        </w:rPr>
        <w:t>基金项目</w:t>
      </w:r>
      <w:r w:rsidRPr="00490662">
        <w:rPr>
          <w:sz w:val="24"/>
          <w:szCs w:val="24"/>
        </w:rPr>
        <w:t xml:space="preserve">] </w:t>
      </w:r>
      <w:r w:rsidRPr="00490662">
        <w:rPr>
          <w:rFonts w:hint="eastAsia"/>
          <w:sz w:val="24"/>
          <w:szCs w:val="24"/>
        </w:rPr>
        <w:t>国家自然科学基金（</w:t>
      </w:r>
      <w:r w:rsidRPr="00490662">
        <w:rPr>
          <w:sz w:val="24"/>
          <w:szCs w:val="24"/>
        </w:rPr>
        <w:t>30471516</w:t>
      </w:r>
      <w:r w:rsidRPr="00490662">
        <w:rPr>
          <w:rFonts w:hint="eastAsia"/>
          <w:sz w:val="24"/>
          <w:szCs w:val="24"/>
        </w:rPr>
        <w:t>），作为脚注的第一项；如获多项基金资助，用分号隔开；投稿后将基金证明复印件寄至本刊编辑部（亦可扫描后作为附件与稿件一同在线投稿）。</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3.3</w:t>
      </w:r>
      <w:r w:rsidRPr="00490662">
        <w:rPr>
          <w:rFonts w:hint="eastAsia"/>
          <w:sz w:val="24"/>
          <w:szCs w:val="24"/>
        </w:rPr>
        <w:t xml:space="preserve">　摘要与关键词（中、英文）　所有来稿均须附中、英文摘要。论著、防治研究、实验研究、防治管理、防治经验均须附结构式摘要，其他栏目论文附指示性摘要。结构式摘要不少于</w:t>
      </w:r>
      <w:r w:rsidRPr="00490662">
        <w:rPr>
          <w:rFonts w:hint="eastAsia"/>
          <w:sz w:val="24"/>
          <w:szCs w:val="24"/>
        </w:rPr>
        <w:t>400</w:t>
      </w:r>
      <w:r w:rsidRPr="00490662">
        <w:rPr>
          <w:rFonts w:hint="eastAsia"/>
          <w:sz w:val="24"/>
          <w:szCs w:val="24"/>
        </w:rPr>
        <w:t>字，包括目的（</w:t>
      </w:r>
      <w:r w:rsidRPr="00490662">
        <w:rPr>
          <w:rFonts w:hint="eastAsia"/>
          <w:sz w:val="24"/>
          <w:szCs w:val="24"/>
        </w:rPr>
        <w:t>Objective</w:t>
      </w:r>
      <w:r w:rsidRPr="00490662">
        <w:rPr>
          <w:rFonts w:hint="eastAsia"/>
          <w:sz w:val="24"/>
          <w:szCs w:val="24"/>
        </w:rPr>
        <w:t>）、方法（</w:t>
      </w:r>
      <w:r w:rsidRPr="00490662">
        <w:rPr>
          <w:rFonts w:hint="eastAsia"/>
          <w:sz w:val="24"/>
          <w:szCs w:val="24"/>
        </w:rPr>
        <w:t>Methods</w:t>
      </w:r>
      <w:r w:rsidRPr="00490662">
        <w:rPr>
          <w:rFonts w:hint="eastAsia"/>
          <w:sz w:val="24"/>
          <w:szCs w:val="24"/>
        </w:rPr>
        <w:t>）、结果（</w:t>
      </w:r>
      <w:r w:rsidRPr="00490662">
        <w:rPr>
          <w:rFonts w:hint="eastAsia"/>
          <w:sz w:val="24"/>
          <w:szCs w:val="24"/>
        </w:rPr>
        <w:t>Results</w:t>
      </w:r>
      <w:r w:rsidRPr="00490662">
        <w:rPr>
          <w:rFonts w:hint="eastAsia"/>
          <w:sz w:val="24"/>
          <w:szCs w:val="24"/>
        </w:rPr>
        <w:t>）、结论（</w:t>
      </w:r>
      <w:r w:rsidRPr="00490662">
        <w:rPr>
          <w:rFonts w:hint="eastAsia"/>
          <w:sz w:val="24"/>
          <w:szCs w:val="24"/>
        </w:rPr>
        <w:t>Conclusion</w:t>
      </w:r>
      <w:r w:rsidRPr="00490662">
        <w:rPr>
          <w:rFonts w:hint="eastAsia"/>
          <w:sz w:val="24"/>
          <w:szCs w:val="24"/>
        </w:rPr>
        <w:t>）</w:t>
      </w:r>
      <w:r w:rsidRPr="00490662">
        <w:rPr>
          <w:rFonts w:hint="eastAsia"/>
          <w:sz w:val="24"/>
          <w:szCs w:val="24"/>
        </w:rPr>
        <w:t>4</w:t>
      </w:r>
      <w:r w:rsidRPr="00490662">
        <w:rPr>
          <w:rFonts w:hint="eastAsia"/>
          <w:sz w:val="24"/>
          <w:szCs w:val="24"/>
        </w:rPr>
        <w:t>部分，采用第三人称撰写。指示性摘要</w:t>
      </w:r>
      <w:r w:rsidRPr="00490662">
        <w:rPr>
          <w:rFonts w:hint="eastAsia"/>
          <w:sz w:val="24"/>
          <w:szCs w:val="24"/>
        </w:rPr>
        <w:t>200</w:t>
      </w:r>
      <w:r w:rsidRPr="00490662">
        <w:rPr>
          <w:rFonts w:hint="eastAsia"/>
          <w:sz w:val="24"/>
          <w:szCs w:val="24"/>
        </w:rPr>
        <w:t>字左右，概括论文目的、结果等主要要素。论文须标引关键词</w:t>
      </w:r>
      <w:r w:rsidRPr="00490662">
        <w:rPr>
          <w:rFonts w:hint="eastAsia"/>
          <w:sz w:val="24"/>
          <w:szCs w:val="24"/>
        </w:rPr>
        <w:t>3</w:t>
      </w:r>
      <w:r w:rsidRPr="00490662">
        <w:rPr>
          <w:rFonts w:hint="eastAsia"/>
          <w:sz w:val="24"/>
          <w:szCs w:val="24"/>
        </w:rPr>
        <w:t>～</w:t>
      </w:r>
      <w:r w:rsidRPr="00490662">
        <w:rPr>
          <w:rFonts w:hint="eastAsia"/>
          <w:sz w:val="24"/>
          <w:szCs w:val="24"/>
        </w:rPr>
        <w:t>8</w:t>
      </w:r>
      <w:r w:rsidRPr="00490662">
        <w:rPr>
          <w:rFonts w:hint="eastAsia"/>
          <w:sz w:val="24"/>
          <w:szCs w:val="24"/>
        </w:rPr>
        <w:t>个。</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3.4</w:t>
      </w:r>
      <w:r w:rsidRPr="00490662">
        <w:rPr>
          <w:rFonts w:hint="eastAsia"/>
          <w:sz w:val="24"/>
          <w:szCs w:val="24"/>
        </w:rPr>
        <w:t xml:space="preserve">　层次与序号　尽量减少文章层次，有标题</w:t>
      </w:r>
      <w:proofErr w:type="gramStart"/>
      <w:r w:rsidRPr="00490662">
        <w:rPr>
          <w:rFonts w:hint="eastAsia"/>
          <w:sz w:val="24"/>
          <w:szCs w:val="24"/>
        </w:rPr>
        <w:t>内容才列序号</w:t>
      </w:r>
      <w:proofErr w:type="gramEnd"/>
      <w:r w:rsidRPr="00490662">
        <w:rPr>
          <w:rFonts w:hint="eastAsia"/>
          <w:sz w:val="24"/>
          <w:szCs w:val="24"/>
        </w:rPr>
        <w:t>（无标题内容用自然段落表示）。</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3.5</w:t>
      </w:r>
      <w:r w:rsidRPr="00490662">
        <w:rPr>
          <w:rFonts w:hint="eastAsia"/>
          <w:sz w:val="24"/>
          <w:szCs w:val="24"/>
        </w:rPr>
        <w:t xml:space="preserve">　计量单位　执行《中华人民共和国法定计量单位》，具体参照</w:t>
      </w:r>
      <w:r w:rsidRPr="00490662">
        <w:rPr>
          <w:rFonts w:hint="eastAsia"/>
          <w:sz w:val="24"/>
          <w:szCs w:val="24"/>
        </w:rPr>
        <w:t>2004</w:t>
      </w:r>
      <w:r w:rsidRPr="00490662">
        <w:rPr>
          <w:rFonts w:hint="eastAsia"/>
          <w:sz w:val="24"/>
          <w:szCs w:val="24"/>
        </w:rPr>
        <w:t>年王云亭等编著的《法定计量单位在医学上的应用》（第</w:t>
      </w:r>
      <w:r w:rsidRPr="00490662">
        <w:rPr>
          <w:rFonts w:hint="eastAsia"/>
          <w:sz w:val="24"/>
          <w:szCs w:val="24"/>
        </w:rPr>
        <w:t>3</w:t>
      </w:r>
      <w:r w:rsidRPr="00490662">
        <w:rPr>
          <w:rFonts w:hint="eastAsia"/>
          <w:sz w:val="24"/>
          <w:szCs w:val="24"/>
        </w:rPr>
        <w:t>版）一书。</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3.6</w:t>
      </w:r>
      <w:r w:rsidRPr="00490662">
        <w:rPr>
          <w:rFonts w:hint="eastAsia"/>
          <w:sz w:val="24"/>
          <w:szCs w:val="24"/>
        </w:rPr>
        <w:t xml:space="preserve">　数字书写要求　按照《出版物上数字用法（</w:t>
      </w:r>
      <w:r w:rsidRPr="00490662">
        <w:rPr>
          <w:rFonts w:hint="eastAsia"/>
          <w:sz w:val="24"/>
          <w:szCs w:val="24"/>
        </w:rPr>
        <w:t>GB/T 15835</w:t>
      </w:r>
      <w:r w:rsidRPr="00490662">
        <w:rPr>
          <w:rFonts w:hint="eastAsia"/>
          <w:sz w:val="24"/>
          <w:szCs w:val="24"/>
        </w:rPr>
        <w:t>—</w:t>
      </w:r>
      <w:r w:rsidRPr="00490662">
        <w:rPr>
          <w:rFonts w:hint="eastAsia"/>
          <w:sz w:val="24"/>
          <w:szCs w:val="24"/>
        </w:rPr>
        <w:t>2011</w:t>
      </w:r>
      <w:r w:rsidRPr="00490662">
        <w:rPr>
          <w:rFonts w:hint="eastAsia"/>
          <w:sz w:val="24"/>
          <w:szCs w:val="24"/>
        </w:rPr>
        <w:t>）》标准要求。公历世纪、年代、年、月、日、时刻和计数、计量等均用阿拉伯数字。百分数的范围和偏差，如：</w:t>
      </w:r>
      <w:r w:rsidRPr="00490662">
        <w:rPr>
          <w:rFonts w:hint="eastAsia"/>
          <w:sz w:val="24"/>
          <w:szCs w:val="24"/>
        </w:rPr>
        <w:t>5%</w:t>
      </w:r>
      <w:r w:rsidRPr="00490662">
        <w:rPr>
          <w:rFonts w:hint="eastAsia"/>
          <w:sz w:val="24"/>
          <w:szCs w:val="24"/>
        </w:rPr>
        <w:t>～</w:t>
      </w:r>
      <w:r w:rsidRPr="00490662">
        <w:rPr>
          <w:rFonts w:hint="eastAsia"/>
          <w:sz w:val="24"/>
          <w:szCs w:val="24"/>
        </w:rPr>
        <w:t>95%</w:t>
      </w:r>
      <w:r w:rsidRPr="00490662">
        <w:rPr>
          <w:rFonts w:hint="eastAsia"/>
          <w:sz w:val="24"/>
          <w:szCs w:val="24"/>
        </w:rPr>
        <w:t>不能写成</w:t>
      </w:r>
      <w:r w:rsidRPr="00490662">
        <w:rPr>
          <w:rFonts w:hint="eastAsia"/>
          <w:sz w:val="24"/>
          <w:szCs w:val="24"/>
        </w:rPr>
        <w:t>5</w:t>
      </w:r>
      <w:r w:rsidRPr="00490662">
        <w:rPr>
          <w:rFonts w:hint="eastAsia"/>
          <w:sz w:val="24"/>
          <w:szCs w:val="24"/>
        </w:rPr>
        <w:t>～</w:t>
      </w:r>
      <w:r w:rsidRPr="00490662">
        <w:rPr>
          <w:rFonts w:hint="eastAsia"/>
          <w:sz w:val="24"/>
          <w:szCs w:val="24"/>
        </w:rPr>
        <w:t>95%</w:t>
      </w:r>
      <w:r w:rsidRPr="00490662">
        <w:rPr>
          <w:rFonts w:hint="eastAsia"/>
          <w:sz w:val="24"/>
          <w:szCs w:val="24"/>
        </w:rPr>
        <w:t>，</w:t>
      </w:r>
      <w:r w:rsidRPr="00490662">
        <w:rPr>
          <w:rFonts w:hint="eastAsia"/>
          <w:sz w:val="24"/>
          <w:szCs w:val="24"/>
        </w:rPr>
        <w:t xml:space="preserve">(65 </w:t>
      </w:r>
      <w:r w:rsidRPr="00490662">
        <w:rPr>
          <w:rFonts w:hint="eastAsia"/>
          <w:sz w:val="24"/>
          <w:szCs w:val="24"/>
        </w:rPr>
        <w:t>±</w:t>
      </w:r>
      <w:r w:rsidRPr="00490662">
        <w:rPr>
          <w:rFonts w:hint="eastAsia"/>
          <w:sz w:val="24"/>
          <w:szCs w:val="24"/>
        </w:rPr>
        <w:t xml:space="preserve"> 2)%</w:t>
      </w:r>
      <w:r w:rsidRPr="00490662">
        <w:rPr>
          <w:rFonts w:hint="eastAsia"/>
          <w:sz w:val="24"/>
          <w:szCs w:val="24"/>
        </w:rPr>
        <w:t>不可写作</w:t>
      </w:r>
      <w:r w:rsidRPr="00490662">
        <w:rPr>
          <w:rFonts w:hint="eastAsia"/>
          <w:sz w:val="24"/>
          <w:szCs w:val="24"/>
        </w:rPr>
        <w:t xml:space="preserve">65 </w:t>
      </w:r>
      <w:r w:rsidRPr="00490662">
        <w:rPr>
          <w:rFonts w:hint="eastAsia"/>
          <w:sz w:val="24"/>
          <w:szCs w:val="24"/>
        </w:rPr>
        <w:t>±</w:t>
      </w:r>
      <w:r w:rsidRPr="00490662">
        <w:rPr>
          <w:rFonts w:hint="eastAsia"/>
          <w:sz w:val="24"/>
          <w:szCs w:val="24"/>
        </w:rPr>
        <w:t xml:space="preserve"> 2%</w:t>
      </w:r>
      <w:r w:rsidRPr="00490662">
        <w:rPr>
          <w:rFonts w:hint="eastAsia"/>
          <w:sz w:val="24"/>
          <w:szCs w:val="24"/>
        </w:rPr>
        <w:t>。附带长度单位的数值相乘，按下列方式书写：</w:t>
      </w:r>
      <w:r w:rsidRPr="00490662">
        <w:rPr>
          <w:rFonts w:hint="eastAsia"/>
          <w:sz w:val="24"/>
          <w:szCs w:val="24"/>
        </w:rPr>
        <w:t xml:space="preserve">4 cm </w:t>
      </w:r>
      <w:r w:rsidRPr="00490662">
        <w:rPr>
          <w:rFonts w:hint="eastAsia"/>
          <w:sz w:val="24"/>
          <w:szCs w:val="24"/>
        </w:rPr>
        <w:t>×</w:t>
      </w:r>
      <w:r w:rsidRPr="00490662">
        <w:rPr>
          <w:rFonts w:hint="eastAsia"/>
          <w:sz w:val="24"/>
          <w:szCs w:val="24"/>
        </w:rPr>
        <w:t xml:space="preserve"> 3 cm </w:t>
      </w:r>
      <w:r w:rsidRPr="00490662">
        <w:rPr>
          <w:rFonts w:hint="eastAsia"/>
          <w:sz w:val="24"/>
          <w:szCs w:val="24"/>
        </w:rPr>
        <w:t>×</w:t>
      </w:r>
      <w:r w:rsidRPr="00490662">
        <w:rPr>
          <w:rFonts w:hint="eastAsia"/>
          <w:sz w:val="24"/>
          <w:szCs w:val="24"/>
        </w:rPr>
        <w:t xml:space="preserve"> 5 cm</w:t>
      </w:r>
      <w:r w:rsidRPr="00490662">
        <w:rPr>
          <w:rFonts w:hint="eastAsia"/>
          <w:sz w:val="24"/>
          <w:szCs w:val="24"/>
        </w:rPr>
        <w:t>，不可写作</w:t>
      </w:r>
      <w:r w:rsidRPr="00490662">
        <w:rPr>
          <w:rFonts w:hint="eastAsia"/>
          <w:sz w:val="24"/>
          <w:szCs w:val="24"/>
        </w:rPr>
        <w:t xml:space="preserve">4 </w:t>
      </w:r>
      <w:r w:rsidRPr="00490662">
        <w:rPr>
          <w:rFonts w:hint="eastAsia"/>
          <w:sz w:val="24"/>
          <w:szCs w:val="24"/>
        </w:rPr>
        <w:t>×</w:t>
      </w:r>
      <w:r w:rsidRPr="00490662">
        <w:rPr>
          <w:rFonts w:hint="eastAsia"/>
          <w:sz w:val="24"/>
          <w:szCs w:val="24"/>
        </w:rPr>
        <w:t xml:space="preserve"> 3 </w:t>
      </w:r>
      <w:r w:rsidRPr="00490662">
        <w:rPr>
          <w:rFonts w:hint="eastAsia"/>
          <w:sz w:val="24"/>
          <w:szCs w:val="24"/>
        </w:rPr>
        <w:t>×</w:t>
      </w:r>
      <w:r w:rsidRPr="00490662">
        <w:rPr>
          <w:rFonts w:hint="eastAsia"/>
          <w:sz w:val="24"/>
          <w:szCs w:val="24"/>
        </w:rPr>
        <w:t xml:space="preserve"> 5 cm</w:t>
      </w:r>
      <w:r w:rsidRPr="00490662">
        <w:rPr>
          <w:rFonts w:hint="eastAsia"/>
          <w:sz w:val="24"/>
          <w:szCs w:val="24"/>
        </w:rPr>
        <w:t>。</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3.7</w:t>
      </w:r>
      <w:r w:rsidRPr="00490662">
        <w:rPr>
          <w:rFonts w:hint="eastAsia"/>
          <w:sz w:val="24"/>
          <w:szCs w:val="24"/>
        </w:rPr>
        <w:t xml:space="preserve">　统计学符号书写要求　统计学符号按《统计学词汇及符号（</w:t>
      </w:r>
      <w:r w:rsidRPr="00490662">
        <w:rPr>
          <w:rFonts w:hint="eastAsia"/>
          <w:sz w:val="24"/>
          <w:szCs w:val="24"/>
        </w:rPr>
        <w:t>GB 3358</w:t>
      </w:r>
      <w:r w:rsidRPr="00490662">
        <w:rPr>
          <w:rFonts w:hint="eastAsia"/>
          <w:sz w:val="24"/>
          <w:szCs w:val="24"/>
        </w:rPr>
        <w:t>—</w:t>
      </w:r>
      <w:r w:rsidRPr="00490662">
        <w:rPr>
          <w:rFonts w:hint="eastAsia"/>
          <w:sz w:val="24"/>
          <w:szCs w:val="24"/>
        </w:rPr>
        <w:t>2009</w:t>
      </w:r>
      <w:r w:rsidRPr="00490662">
        <w:rPr>
          <w:rFonts w:hint="eastAsia"/>
          <w:sz w:val="24"/>
          <w:szCs w:val="24"/>
        </w:rPr>
        <w:t>）》有关规定书写，均需斜体。</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3.8</w:t>
      </w:r>
      <w:r w:rsidRPr="00490662">
        <w:rPr>
          <w:rFonts w:hint="eastAsia"/>
          <w:sz w:val="24"/>
          <w:szCs w:val="24"/>
        </w:rPr>
        <w:t xml:space="preserve">　图表　应少而精，凡文字可说清的不必列图表。图名、坐标、图例等</w:t>
      </w:r>
      <w:r w:rsidRPr="00490662">
        <w:rPr>
          <w:rFonts w:hint="eastAsia"/>
          <w:sz w:val="24"/>
          <w:szCs w:val="24"/>
        </w:rPr>
        <w:lastRenderedPageBreak/>
        <w:t>文字用中文说明，论著应加英文对照。表格一律用横三线表，如遇有合计或统计学处理行</w:t>
      </w:r>
      <w:r w:rsidRPr="00490662">
        <w:rPr>
          <w:rFonts w:hint="eastAsia"/>
          <w:sz w:val="24"/>
          <w:szCs w:val="24"/>
        </w:rPr>
        <w:t>(</w:t>
      </w:r>
      <w:r w:rsidRPr="00490662">
        <w:rPr>
          <w:rFonts w:hint="eastAsia"/>
          <w:sz w:val="24"/>
          <w:szCs w:val="24"/>
        </w:rPr>
        <w:t>如</w:t>
      </w:r>
      <w:r w:rsidRPr="00490662">
        <w:rPr>
          <w:rFonts w:hint="eastAsia"/>
          <w:sz w:val="24"/>
          <w:szCs w:val="24"/>
        </w:rPr>
        <w:t>t</w:t>
      </w:r>
      <w:r w:rsidRPr="00490662">
        <w:rPr>
          <w:rFonts w:hint="eastAsia"/>
          <w:sz w:val="24"/>
          <w:szCs w:val="24"/>
        </w:rPr>
        <w:t>值、</w:t>
      </w:r>
      <w:r w:rsidRPr="00490662">
        <w:rPr>
          <w:rFonts w:hint="eastAsia"/>
          <w:sz w:val="24"/>
          <w:szCs w:val="24"/>
        </w:rPr>
        <w:t>P</w:t>
      </w:r>
      <w:r w:rsidRPr="00490662">
        <w:rPr>
          <w:rFonts w:hint="eastAsia"/>
          <w:sz w:val="24"/>
          <w:szCs w:val="24"/>
        </w:rPr>
        <w:t>值等</w:t>
      </w:r>
      <w:r w:rsidRPr="00490662">
        <w:rPr>
          <w:rFonts w:hint="eastAsia"/>
          <w:sz w:val="24"/>
          <w:szCs w:val="24"/>
        </w:rPr>
        <w:t>)</w:t>
      </w:r>
      <w:r w:rsidRPr="00490662">
        <w:rPr>
          <w:rFonts w:hint="eastAsia"/>
          <w:sz w:val="24"/>
          <w:szCs w:val="24"/>
        </w:rPr>
        <w:t>，则在该行上面加一条分界横线。</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表中数据应与正文中一致，表中“－”表示该项未发现，“</w:t>
      </w:r>
      <w:r w:rsidRPr="00490662">
        <w:rPr>
          <w:rFonts w:hint="eastAsia"/>
          <w:sz w:val="24"/>
          <w:szCs w:val="24"/>
        </w:rPr>
        <w:t>0</w:t>
      </w:r>
      <w:r w:rsidRPr="00490662">
        <w:rPr>
          <w:rFonts w:hint="eastAsia"/>
          <w:sz w:val="24"/>
          <w:szCs w:val="24"/>
        </w:rPr>
        <w:t>”表示实测结果为零，空格表示</w:t>
      </w:r>
      <w:proofErr w:type="gramStart"/>
      <w:r w:rsidRPr="00490662">
        <w:rPr>
          <w:rFonts w:hint="eastAsia"/>
          <w:sz w:val="24"/>
          <w:szCs w:val="24"/>
        </w:rPr>
        <w:t>未测或</w:t>
      </w:r>
      <w:proofErr w:type="gramEnd"/>
      <w:r w:rsidRPr="00490662">
        <w:rPr>
          <w:rFonts w:hint="eastAsia"/>
          <w:sz w:val="24"/>
          <w:szCs w:val="24"/>
        </w:rPr>
        <w:t>无此项。照片要求有良好的清晰度和对比度，并附文字说明。所有图片须在投稿时以单独文件形式上传系统，每张图片大小不小于</w:t>
      </w:r>
      <w:r w:rsidRPr="00490662">
        <w:rPr>
          <w:rFonts w:hint="eastAsia"/>
          <w:sz w:val="24"/>
          <w:szCs w:val="24"/>
        </w:rPr>
        <w:t>500 kb</w:t>
      </w:r>
      <w:r w:rsidRPr="00490662">
        <w:rPr>
          <w:rFonts w:hint="eastAsia"/>
          <w:sz w:val="24"/>
          <w:szCs w:val="24"/>
        </w:rPr>
        <w:t>。</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3.9</w:t>
      </w:r>
      <w:r w:rsidRPr="00490662">
        <w:rPr>
          <w:rFonts w:hint="eastAsia"/>
          <w:sz w:val="24"/>
          <w:szCs w:val="24"/>
        </w:rPr>
        <w:t xml:space="preserve">　参考文献　所有论文均需附参考文献。参考文献依照其在正文中出现的先后顺序用阿拉伯数字加方括号在右上角标出。每篇参考文献必须与原文核对无误，并按文献引用先后顺序（用阿拉伯数字标出）排列于文末。建议论著类参考文献不少于</w:t>
      </w:r>
      <w:r w:rsidRPr="00490662">
        <w:rPr>
          <w:rFonts w:hint="eastAsia"/>
          <w:sz w:val="24"/>
          <w:szCs w:val="24"/>
        </w:rPr>
        <w:t>20</w:t>
      </w:r>
      <w:r w:rsidRPr="00490662">
        <w:rPr>
          <w:rFonts w:hint="eastAsia"/>
          <w:sz w:val="24"/>
          <w:szCs w:val="24"/>
        </w:rPr>
        <w:t>篇，防治研究、实验研究和防治管理类不少于</w:t>
      </w:r>
      <w:r w:rsidRPr="00490662">
        <w:rPr>
          <w:rFonts w:hint="eastAsia"/>
          <w:sz w:val="24"/>
          <w:szCs w:val="24"/>
        </w:rPr>
        <w:t>10</w:t>
      </w:r>
      <w:r w:rsidRPr="00490662">
        <w:rPr>
          <w:rFonts w:hint="eastAsia"/>
          <w:sz w:val="24"/>
          <w:szCs w:val="24"/>
        </w:rPr>
        <w:t>篇，防治经验和病例报道不少于</w:t>
      </w:r>
      <w:r w:rsidRPr="00490662">
        <w:rPr>
          <w:rFonts w:hint="eastAsia"/>
          <w:sz w:val="24"/>
          <w:szCs w:val="24"/>
        </w:rPr>
        <w:t>5</w:t>
      </w:r>
      <w:r w:rsidRPr="00490662">
        <w:rPr>
          <w:rFonts w:hint="eastAsia"/>
          <w:sz w:val="24"/>
          <w:szCs w:val="24"/>
        </w:rPr>
        <w:t>篇，且以近年发表的期刊文献为宜。参考文献按《文后参考文献著录规则（</w:t>
      </w:r>
      <w:r w:rsidRPr="00490662">
        <w:rPr>
          <w:rFonts w:hint="eastAsia"/>
          <w:sz w:val="24"/>
          <w:szCs w:val="24"/>
        </w:rPr>
        <w:t>GB/T 7714</w:t>
      </w:r>
      <w:r w:rsidRPr="00490662">
        <w:rPr>
          <w:rFonts w:hint="eastAsia"/>
          <w:sz w:val="24"/>
          <w:szCs w:val="24"/>
        </w:rPr>
        <w:t>—</w:t>
      </w:r>
      <w:r w:rsidRPr="00490662">
        <w:rPr>
          <w:rFonts w:hint="eastAsia"/>
          <w:sz w:val="24"/>
          <w:szCs w:val="24"/>
        </w:rPr>
        <w:t>2015</w:t>
      </w:r>
      <w:r w:rsidRPr="00490662">
        <w:rPr>
          <w:rFonts w:hint="eastAsia"/>
          <w:sz w:val="24"/>
          <w:szCs w:val="24"/>
        </w:rPr>
        <w:t>）》标准著录，外文刊名缩写参照</w:t>
      </w:r>
      <w:r w:rsidRPr="00490662">
        <w:rPr>
          <w:rFonts w:hint="eastAsia"/>
          <w:sz w:val="24"/>
          <w:szCs w:val="24"/>
        </w:rPr>
        <w:t>Medline/PubMed</w:t>
      </w:r>
      <w:r w:rsidRPr="00490662">
        <w:rPr>
          <w:rFonts w:hint="eastAsia"/>
          <w:sz w:val="24"/>
          <w:szCs w:val="24"/>
        </w:rPr>
        <w:t>。</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3.10</w:t>
      </w:r>
      <w:r w:rsidRPr="00490662">
        <w:rPr>
          <w:rFonts w:hint="eastAsia"/>
          <w:sz w:val="24"/>
          <w:szCs w:val="24"/>
        </w:rPr>
        <w:t xml:space="preserve">　伦理学声明　若投稿论文中有涉及动物或人体研究，需要在来稿中添加伦理学声明。</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4</w:t>
      </w:r>
      <w:r w:rsidRPr="00490662">
        <w:rPr>
          <w:rFonts w:hint="eastAsia"/>
          <w:sz w:val="24"/>
          <w:szCs w:val="24"/>
        </w:rPr>
        <w:t xml:space="preserve">　其他注意事项</w:t>
      </w:r>
    </w:p>
    <w:p w:rsidR="00490662" w:rsidRPr="00490662" w:rsidRDefault="00490662" w:rsidP="00490662">
      <w:pPr>
        <w:spacing w:line="360" w:lineRule="auto"/>
        <w:ind w:firstLineChars="200" w:firstLine="480"/>
        <w:rPr>
          <w:rFonts w:hint="eastAsia"/>
          <w:sz w:val="24"/>
          <w:szCs w:val="24"/>
        </w:rPr>
      </w:pPr>
      <w:r w:rsidRPr="00490662">
        <w:rPr>
          <w:rFonts w:hint="eastAsia"/>
          <w:sz w:val="24"/>
          <w:szCs w:val="24"/>
        </w:rPr>
        <w:t>投稿时需提供单位介绍信以及所有作者签名的“论文专有使用权授权书”，说明稿件真实性及未一稿多投等。所有投稿一律文责自负。本刊不收取稿件处理费和审稿费。确定刊用后，发表前通知作者按所占版面缴纳版面费。需刊印彩色、黑白图者另付照片印制工本费。稿件刊载后本编辑部支付给作者相应稿酬</w:t>
      </w:r>
      <w:r w:rsidRPr="00490662">
        <w:rPr>
          <w:rFonts w:hint="eastAsia"/>
          <w:sz w:val="24"/>
          <w:szCs w:val="24"/>
        </w:rPr>
        <w:t>(</w:t>
      </w:r>
      <w:r w:rsidRPr="00490662">
        <w:rPr>
          <w:rFonts w:hint="eastAsia"/>
          <w:sz w:val="24"/>
          <w:szCs w:val="24"/>
        </w:rPr>
        <w:t>含光盘版、网络版等稿酬</w:t>
      </w:r>
      <w:r w:rsidRPr="00490662">
        <w:rPr>
          <w:rFonts w:hint="eastAsia"/>
          <w:sz w:val="24"/>
          <w:szCs w:val="24"/>
        </w:rPr>
        <w:t>)</w:t>
      </w:r>
      <w:r w:rsidRPr="00490662">
        <w:rPr>
          <w:rFonts w:hint="eastAsia"/>
          <w:sz w:val="24"/>
          <w:szCs w:val="24"/>
        </w:rPr>
        <w:t>，另赠当期杂志</w:t>
      </w:r>
      <w:r w:rsidRPr="00490662">
        <w:rPr>
          <w:rFonts w:hint="eastAsia"/>
          <w:sz w:val="24"/>
          <w:szCs w:val="24"/>
        </w:rPr>
        <w:t>1~3</w:t>
      </w:r>
      <w:r w:rsidRPr="00490662">
        <w:rPr>
          <w:rFonts w:hint="eastAsia"/>
          <w:sz w:val="24"/>
          <w:szCs w:val="24"/>
        </w:rPr>
        <w:t>本。依照《著作权法》有关规定，本刊编辑部可对来稿进行修改、删节，如作者不同意删改，请在投稿时声明。本刊已入编《中国学术期刊（光盘版）》等国内外数据库，来稿一经录用，将同时被上述刊物（网）收录；如作者不同意，须在投稿时声明，</w:t>
      </w:r>
      <w:proofErr w:type="gramStart"/>
      <w:r w:rsidRPr="00490662">
        <w:rPr>
          <w:rFonts w:hint="eastAsia"/>
          <w:sz w:val="24"/>
          <w:szCs w:val="24"/>
        </w:rPr>
        <w:t>本刊作</w:t>
      </w:r>
      <w:proofErr w:type="gramEnd"/>
      <w:r w:rsidRPr="00490662">
        <w:rPr>
          <w:rFonts w:hint="eastAsia"/>
          <w:sz w:val="24"/>
          <w:szCs w:val="24"/>
        </w:rPr>
        <w:t>适当处理，无声明者视为同意。本刊在每期刊载的论文中遴选部分优秀论文进行双语出版，如作者不同意，须在投稿时声明，无声明者视为同意。作者在线投稿后，可在线查询稿件处理情况。如不拟采用，作者可另投他刊，但须通知本刊撤稿，请勿一稿多投，否则按照学术不端行为处理。</w:t>
      </w:r>
    </w:p>
    <w:p w:rsidR="00490662" w:rsidRPr="00490662" w:rsidRDefault="00490662" w:rsidP="00490662">
      <w:pPr>
        <w:spacing w:line="360" w:lineRule="auto"/>
        <w:ind w:firstLineChars="200" w:firstLine="480"/>
        <w:rPr>
          <w:sz w:val="24"/>
          <w:szCs w:val="24"/>
        </w:rPr>
      </w:pPr>
      <w:r w:rsidRPr="00490662">
        <w:rPr>
          <w:rFonts w:hint="eastAsia"/>
          <w:sz w:val="24"/>
          <w:szCs w:val="24"/>
        </w:rPr>
        <w:t>其他未尽事宜请查阅本刊网站或咨询本刊编辑部。欢迎各位专家、学者赐稿。来稿请通过本刊网站（</w:t>
      </w:r>
      <w:r w:rsidRPr="00490662">
        <w:rPr>
          <w:sz w:val="24"/>
          <w:szCs w:val="24"/>
        </w:rPr>
        <w:t>www.zgxfzz.com</w:t>
      </w:r>
      <w:r w:rsidRPr="00490662">
        <w:rPr>
          <w:rFonts w:hint="eastAsia"/>
          <w:sz w:val="24"/>
          <w:szCs w:val="24"/>
        </w:rPr>
        <w:t>）在线办公系统投稿，本刊不接收纸质版</w:t>
      </w:r>
      <w:r w:rsidRPr="00490662">
        <w:rPr>
          <w:rFonts w:hint="eastAsia"/>
          <w:sz w:val="24"/>
          <w:szCs w:val="24"/>
        </w:rPr>
        <w:lastRenderedPageBreak/>
        <w:t>稿件和</w:t>
      </w:r>
      <w:r w:rsidRPr="00490662">
        <w:rPr>
          <w:sz w:val="24"/>
          <w:szCs w:val="24"/>
        </w:rPr>
        <w:t>E</w:t>
      </w:r>
      <w:r w:rsidRPr="00490662">
        <w:rPr>
          <w:rFonts w:ascii="MS Gothic" w:eastAsia="MS Gothic" w:hAnsi="MS Gothic" w:cs="MS Gothic" w:hint="eastAsia"/>
          <w:sz w:val="24"/>
          <w:szCs w:val="24"/>
        </w:rPr>
        <w:t>⁃</w:t>
      </w:r>
      <w:r w:rsidRPr="00490662">
        <w:rPr>
          <w:sz w:val="24"/>
          <w:szCs w:val="24"/>
        </w:rPr>
        <w:t>mail</w:t>
      </w:r>
      <w:r w:rsidRPr="00490662">
        <w:rPr>
          <w:rFonts w:hint="eastAsia"/>
          <w:sz w:val="24"/>
          <w:szCs w:val="24"/>
        </w:rPr>
        <w:t>投稿。编辑部地址：江苏省无锡市梅园江苏省血吸虫病防治研究所内；邮编：</w:t>
      </w:r>
      <w:r w:rsidRPr="00490662">
        <w:rPr>
          <w:sz w:val="24"/>
          <w:szCs w:val="24"/>
        </w:rPr>
        <w:t>214064</w:t>
      </w:r>
      <w:r w:rsidRPr="00490662">
        <w:rPr>
          <w:rFonts w:hint="eastAsia"/>
          <w:sz w:val="24"/>
          <w:szCs w:val="24"/>
        </w:rPr>
        <w:t>；电话：</w:t>
      </w:r>
      <w:r w:rsidRPr="00490662">
        <w:rPr>
          <w:sz w:val="24"/>
          <w:szCs w:val="24"/>
        </w:rPr>
        <w:t>0510</w:t>
      </w:r>
      <w:r w:rsidRPr="00490662">
        <w:rPr>
          <w:rFonts w:ascii="MS Gothic" w:eastAsia="MS Gothic" w:hAnsi="MS Gothic" w:cs="MS Gothic" w:hint="eastAsia"/>
          <w:sz w:val="24"/>
          <w:szCs w:val="24"/>
        </w:rPr>
        <w:t>⁃</w:t>
      </w:r>
      <w:r w:rsidRPr="00490662">
        <w:rPr>
          <w:sz w:val="24"/>
          <w:szCs w:val="24"/>
        </w:rPr>
        <w:t>68781022</w:t>
      </w:r>
      <w:r w:rsidRPr="00490662">
        <w:rPr>
          <w:rFonts w:hint="eastAsia"/>
          <w:sz w:val="24"/>
          <w:szCs w:val="24"/>
        </w:rPr>
        <w:t>、</w:t>
      </w:r>
      <w:r w:rsidRPr="00490662">
        <w:rPr>
          <w:sz w:val="24"/>
          <w:szCs w:val="24"/>
        </w:rPr>
        <w:t>68781021</w:t>
      </w:r>
      <w:r w:rsidRPr="00490662">
        <w:rPr>
          <w:rFonts w:hint="eastAsia"/>
          <w:sz w:val="24"/>
          <w:szCs w:val="24"/>
        </w:rPr>
        <w:t>；传真：</w:t>
      </w:r>
      <w:r w:rsidRPr="00490662">
        <w:rPr>
          <w:sz w:val="24"/>
          <w:szCs w:val="24"/>
        </w:rPr>
        <w:t>0510</w:t>
      </w:r>
      <w:r w:rsidRPr="00490662">
        <w:rPr>
          <w:rFonts w:ascii="MS Gothic" w:eastAsia="MS Gothic" w:hAnsi="MS Gothic" w:cs="MS Gothic" w:hint="eastAsia"/>
          <w:sz w:val="24"/>
          <w:szCs w:val="24"/>
        </w:rPr>
        <w:t>⁃</w:t>
      </w:r>
      <w:r w:rsidRPr="00490662">
        <w:rPr>
          <w:sz w:val="24"/>
          <w:szCs w:val="24"/>
        </w:rPr>
        <w:t>68781022</w:t>
      </w:r>
      <w:r w:rsidRPr="00490662">
        <w:rPr>
          <w:rFonts w:hint="eastAsia"/>
          <w:sz w:val="24"/>
          <w:szCs w:val="24"/>
        </w:rPr>
        <w:t>；网址：</w:t>
      </w:r>
      <w:r w:rsidRPr="00490662">
        <w:rPr>
          <w:sz w:val="24"/>
          <w:szCs w:val="24"/>
        </w:rPr>
        <w:t>www.zgxfzz.com</w:t>
      </w:r>
      <w:r w:rsidRPr="00490662">
        <w:rPr>
          <w:rFonts w:hint="eastAsia"/>
          <w:sz w:val="24"/>
          <w:szCs w:val="24"/>
        </w:rPr>
        <w:t>；</w:t>
      </w:r>
      <w:r w:rsidRPr="00490662">
        <w:rPr>
          <w:sz w:val="24"/>
          <w:szCs w:val="24"/>
        </w:rPr>
        <w:t>E</w:t>
      </w:r>
      <w:r w:rsidRPr="00490662">
        <w:rPr>
          <w:rFonts w:ascii="MS Gothic" w:eastAsia="MS Gothic" w:hAnsi="MS Gothic" w:cs="MS Gothic" w:hint="eastAsia"/>
          <w:sz w:val="24"/>
          <w:szCs w:val="24"/>
        </w:rPr>
        <w:t>⁃</w:t>
      </w:r>
      <w:r w:rsidRPr="00490662">
        <w:rPr>
          <w:sz w:val="24"/>
          <w:szCs w:val="24"/>
        </w:rPr>
        <w:t>mail</w:t>
      </w:r>
      <w:r w:rsidRPr="00490662">
        <w:rPr>
          <w:rFonts w:hint="eastAsia"/>
          <w:sz w:val="24"/>
          <w:szCs w:val="24"/>
        </w:rPr>
        <w:t>：</w:t>
      </w:r>
      <w:r w:rsidRPr="00490662">
        <w:rPr>
          <w:sz w:val="24"/>
          <w:szCs w:val="24"/>
        </w:rPr>
        <w:t>xfbjb@vip.163.com</w:t>
      </w:r>
      <w:r w:rsidRPr="00490662">
        <w:rPr>
          <w:rFonts w:hint="eastAsia"/>
          <w:sz w:val="24"/>
          <w:szCs w:val="24"/>
        </w:rPr>
        <w:t>。</w:t>
      </w:r>
    </w:p>
    <w:sectPr w:rsidR="00490662" w:rsidRPr="004906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24" w:rsidRDefault="00C75224" w:rsidP="00490662">
      <w:r>
        <w:separator/>
      </w:r>
    </w:p>
  </w:endnote>
  <w:endnote w:type="continuationSeparator" w:id="0">
    <w:p w:rsidR="00C75224" w:rsidRDefault="00C75224" w:rsidP="0049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24" w:rsidRDefault="00C75224" w:rsidP="00490662">
      <w:r>
        <w:separator/>
      </w:r>
    </w:p>
  </w:footnote>
  <w:footnote w:type="continuationSeparator" w:id="0">
    <w:p w:rsidR="00C75224" w:rsidRDefault="00C75224" w:rsidP="00490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E8"/>
    <w:rsid w:val="000F14A4"/>
    <w:rsid w:val="000F22E0"/>
    <w:rsid w:val="001072E8"/>
    <w:rsid w:val="001726B0"/>
    <w:rsid w:val="00490662"/>
    <w:rsid w:val="005D65DD"/>
    <w:rsid w:val="005E56AF"/>
    <w:rsid w:val="00720275"/>
    <w:rsid w:val="00812659"/>
    <w:rsid w:val="00C75224"/>
    <w:rsid w:val="00F8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6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662"/>
    <w:rPr>
      <w:sz w:val="18"/>
      <w:szCs w:val="18"/>
    </w:rPr>
  </w:style>
  <w:style w:type="paragraph" w:styleId="a4">
    <w:name w:val="footer"/>
    <w:basedOn w:val="a"/>
    <w:link w:val="Char0"/>
    <w:uiPriority w:val="99"/>
    <w:unhideWhenUsed/>
    <w:rsid w:val="00490662"/>
    <w:pPr>
      <w:tabs>
        <w:tab w:val="center" w:pos="4153"/>
        <w:tab w:val="right" w:pos="8306"/>
      </w:tabs>
      <w:snapToGrid w:val="0"/>
      <w:jc w:val="left"/>
    </w:pPr>
    <w:rPr>
      <w:sz w:val="18"/>
      <w:szCs w:val="18"/>
    </w:rPr>
  </w:style>
  <w:style w:type="character" w:customStyle="1" w:styleId="Char0">
    <w:name w:val="页脚 Char"/>
    <w:basedOn w:val="a0"/>
    <w:link w:val="a4"/>
    <w:uiPriority w:val="99"/>
    <w:rsid w:val="004906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6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662"/>
    <w:rPr>
      <w:sz w:val="18"/>
      <w:szCs w:val="18"/>
    </w:rPr>
  </w:style>
  <w:style w:type="paragraph" w:styleId="a4">
    <w:name w:val="footer"/>
    <w:basedOn w:val="a"/>
    <w:link w:val="Char0"/>
    <w:uiPriority w:val="99"/>
    <w:unhideWhenUsed/>
    <w:rsid w:val="00490662"/>
    <w:pPr>
      <w:tabs>
        <w:tab w:val="center" w:pos="4153"/>
        <w:tab w:val="right" w:pos="8306"/>
      </w:tabs>
      <w:snapToGrid w:val="0"/>
      <w:jc w:val="left"/>
    </w:pPr>
    <w:rPr>
      <w:sz w:val="18"/>
      <w:szCs w:val="18"/>
    </w:rPr>
  </w:style>
  <w:style w:type="character" w:customStyle="1" w:styleId="Char0">
    <w:name w:val="页脚 Char"/>
    <w:basedOn w:val="a0"/>
    <w:link w:val="a4"/>
    <w:uiPriority w:val="99"/>
    <w:rsid w:val="004906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441</Words>
  <Characters>2515</Characters>
  <Application>Microsoft Office Word</Application>
  <DocSecurity>0</DocSecurity>
  <Lines>20</Lines>
  <Paragraphs>5</Paragraphs>
  <ScaleCrop>false</ScaleCrop>
  <Company>Lenovo</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邓瑶</dc:creator>
  <cp:keywords/>
  <dc:description/>
  <cp:lastModifiedBy>邓瑶</cp:lastModifiedBy>
  <cp:revision>2</cp:revision>
  <dcterms:created xsi:type="dcterms:W3CDTF">2021-05-12T01:13:00Z</dcterms:created>
  <dcterms:modified xsi:type="dcterms:W3CDTF">2021-05-12T01:14:00Z</dcterms:modified>
</cp:coreProperties>
</file>